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1390650" cy="1390650"/>
            <wp:effectExtent b="0" l="0" r="0" t="0"/>
            <wp:docPr id="1" name="image2.gif"/>
            <a:graphic>
              <a:graphicData uri="http://schemas.openxmlformats.org/drawingml/2006/picture">
                <pic:pic>
                  <pic:nvPicPr>
                    <pic:cNvPr id="0" name="image2.gif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3906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So you’ve adopted a new family member, congratulations!  You’re about to embark on a journey of many years of love, connection, and companionship. </w:t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Here are some tips to help you and your new furbaby get started: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Getting a new pet is exciting for everyone involved but can also be daunting, especially if it’s a brand new experience. You are faced with the responsibility of ensuring that your pet has the best start in life, is healthy and stays that way. 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Initial Checklist: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Pick the type of food you will feed and purchase enough for at least a few days initially</w:t>
        <w:br w:type="textWrapping"/>
        <w:t xml:space="preserve">It’s also a great time to purchase or make some toys and treats for your new baby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Choose a vet and make sure you schedule any needed vaccinations (friends are a great resource to help recommend a vet they trust near you)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Consider flea and tick prevention options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Determine whether or not pet insurance is valuable in your case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Note the location and hours of the nearest emergency vet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Make sure you have all the paperwork for your kitten so that you can show your vet on your first visit. 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this form to track your pet’s medical history: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10"/>
        <w:gridCol w:w="2460"/>
        <w:gridCol w:w="2025"/>
        <w:gridCol w:w="4065"/>
        <w:tblGridChange w:id="0">
          <w:tblGrid>
            <w:gridCol w:w="810"/>
            <w:gridCol w:w="2460"/>
            <w:gridCol w:w="2025"/>
            <w:gridCol w:w="4065"/>
          </w:tblGrid>
        </w:tblGridChange>
      </w:tblGrid>
      <w:tr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Vaccine or Procedure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Administered By</w:t>
            </w:r>
          </w:p>
        </w:tc>
        <w:tc>
          <w:tcPr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Suggested cat vaccination schedule: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https://www.petcoach.co/article/vaccines-vaccination-schedule-for-cats-kittens/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  <w:t xml:space="preserve">Suggested dog vaccination schedule:</w:t>
      </w:r>
    </w:p>
    <w:p w:rsidR="00000000" w:rsidDel="00000000" w:rsidP="00000000" w:rsidRDefault="00000000" w:rsidRPr="00000000" w14:paraId="00000036">
      <w:pPr>
        <w:contextualSpacing w:val="0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https://www.petcoach.co/article/vaccination-schedules-for-dogs-and-puppies/</w:t>
        </w:r>
      </w:hyperlink>
      <w:r w:rsidDel="00000000" w:rsidR="00000000" w:rsidRPr="00000000">
        <w:rPr>
          <w:rtl w:val="0"/>
        </w:rPr>
      </w:r>
    </w:p>
    <w:sectPr>
      <w:pgSz w:h="15840" w:w="12240"/>
      <w:pgMar w:bottom="720" w:top="72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gif"/><Relationship Id="rId7" Type="http://schemas.openxmlformats.org/officeDocument/2006/relationships/hyperlink" Target="https://www.petcoach.co/article/vaccines-vaccination-schedule-for-cats-kittens/" TargetMode="External"/><Relationship Id="rId8" Type="http://schemas.openxmlformats.org/officeDocument/2006/relationships/hyperlink" Target="https://www.petcoach.co/article/vaccination-schedules-for-dogs-and-pupp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